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33" w:rsidRPr="00A37B19" w:rsidRDefault="00670C33" w:rsidP="00670C33">
      <w:pPr>
        <w:jc w:val="center"/>
        <w:rPr>
          <w:rFonts w:ascii="仿宋" w:eastAsia="仿宋" w:hAnsi="仿宋"/>
          <w:sz w:val="44"/>
          <w:szCs w:val="44"/>
        </w:rPr>
      </w:pPr>
      <w:r w:rsidRPr="00A37B19">
        <w:rPr>
          <w:rFonts w:ascii="仿宋" w:eastAsia="仿宋" w:hAnsi="仿宋" w:hint="eastAsia"/>
          <w:sz w:val="44"/>
          <w:szCs w:val="44"/>
        </w:rPr>
        <w:t>共青城烟草专卖局</w:t>
      </w:r>
    </w:p>
    <w:p w:rsidR="00922B95" w:rsidRPr="00A37B19" w:rsidRDefault="00670C33" w:rsidP="00670C33">
      <w:pPr>
        <w:jc w:val="center"/>
        <w:rPr>
          <w:rFonts w:ascii="仿宋" w:eastAsia="仿宋" w:hAnsi="仿宋"/>
          <w:sz w:val="44"/>
          <w:szCs w:val="44"/>
        </w:rPr>
      </w:pPr>
      <w:r w:rsidRPr="00A37B19">
        <w:rPr>
          <w:rFonts w:ascii="仿宋" w:eastAsia="仿宋" w:hAnsi="仿宋" w:hint="eastAsia"/>
          <w:sz w:val="44"/>
          <w:szCs w:val="44"/>
        </w:rPr>
        <w:t>关于烟草专卖零售许可证停业到期的公告</w:t>
      </w:r>
    </w:p>
    <w:p w:rsidR="00670C33" w:rsidRPr="00A37B19" w:rsidRDefault="00670C33" w:rsidP="007C211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37B19">
        <w:rPr>
          <w:rFonts w:ascii="仿宋" w:eastAsia="仿宋" w:hAnsi="仿宋" w:hint="eastAsia"/>
          <w:sz w:val="30"/>
          <w:szCs w:val="30"/>
        </w:rPr>
        <w:t>根据《烟草专卖许可证管理办法》第四十九条规定：</w:t>
      </w:r>
      <w:r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取得烟草专卖许可证的公民、法人或其他组织需要停业的，应当在停业前7日内向发证机关提出停业申请，停业期限最长不得超过1年。停业期满或者提前恢复营业的，持证人应当向发证机关提出恢复营业的申请。</w:t>
      </w:r>
    </w:p>
    <w:p w:rsidR="00670C33" w:rsidRPr="00A37B19" w:rsidRDefault="007B529C" w:rsidP="007C2119">
      <w:pPr>
        <w:ind w:firstLine="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若停业期满未办理相关业务，将严格按照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《烟草专卖许可证管理办法》第五十条规定：取得烟草专卖许可证的公民、法人、或其他组织停业经营业务六个月以上不办理停业手续，经发证机关公告</w:t>
      </w:r>
      <w:proofErr w:type="gramStart"/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一个月任未办理</w:t>
      </w:r>
      <w:proofErr w:type="gramEnd"/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手续的，由发证机关收回烟草专卖许可证。现将停业期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将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满未办理</w:t>
      </w:r>
      <w:proofErr w:type="gramEnd"/>
      <w:r w:rsidR="00C568F1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相关业务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的零售户信息予以公告，请下述持证人自本公告之日起</w:t>
      </w:r>
      <w:r w:rsidR="00C568F1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七日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内携带相关材料至共青城烟草专卖局二楼专卖科办公室（地址：江西省九江市共</w:t>
      </w:r>
      <w:proofErr w:type="gramStart"/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青城市</w:t>
      </w:r>
      <w:proofErr w:type="gramEnd"/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共青大道154号，联系电话：0792-4347089）办理相关业务。逾期未办理的，共青城烟草专卖局将依法</w:t>
      </w:r>
      <w:r w:rsidR="00386994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收回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烟草专卖零售许可证。</w:t>
      </w:r>
    </w:p>
    <w:tbl>
      <w:tblPr>
        <w:tblpPr w:leftFromText="180" w:rightFromText="180" w:vertAnchor="page" w:horzAnchor="margin" w:tblpXSpec="center" w:tblpY="11438"/>
        <w:tblOverlap w:val="never"/>
        <w:tblW w:w="10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1832"/>
        <w:gridCol w:w="1492"/>
        <w:gridCol w:w="1559"/>
        <w:gridCol w:w="4952"/>
      </w:tblGrid>
      <w:tr w:rsidR="007215BD" w:rsidRPr="00A37B19" w:rsidTr="00471B47">
        <w:trPr>
          <w:trHeight w:val="1109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EE3C72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E3C7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EE3C72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E3C7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许可证号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EE3C72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E3C7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停业到期日期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EE3C72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E3C7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EE3C72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E3C7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经营地址</w:t>
            </w:r>
          </w:p>
        </w:tc>
      </w:tr>
      <w:tr w:rsidR="007215BD" w:rsidRPr="00A37B19" w:rsidTr="00471B47">
        <w:trPr>
          <w:trHeight w:val="95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EE3C72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E3C7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EE3C72" w:rsidRDefault="005D0132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D0132">
              <w:rPr>
                <w:rFonts w:ascii="仿宋" w:eastAsia="仿宋" w:hAnsi="仿宋"/>
                <w:color w:val="222222"/>
                <w:sz w:val="28"/>
                <w:szCs w:val="28"/>
              </w:rPr>
              <w:t>360482105436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EE3C72" w:rsidRDefault="005D0132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D0132">
              <w:rPr>
                <w:rFonts w:ascii="仿宋" w:eastAsia="仿宋" w:hAnsi="仿宋"/>
                <w:color w:val="222222"/>
                <w:sz w:val="28"/>
                <w:szCs w:val="28"/>
              </w:rPr>
              <w:t>2021-01-13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EE3C72" w:rsidRDefault="00DE5DC3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E5DC3">
              <w:rPr>
                <w:rFonts w:ascii="仿宋" w:eastAsia="仿宋" w:hAnsi="仿宋" w:hint="eastAsia"/>
                <w:color w:val="222222"/>
                <w:sz w:val="28"/>
                <w:szCs w:val="28"/>
              </w:rPr>
              <w:t>唐燕龙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EE3C72" w:rsidRDefault="005D0132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D013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九江市共</w:t>
            </w:r>
            <w:proofErr w:type="gramStart"/>
            <w:r w:rsidRPr="005D013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青城市</w:t>
            </w:r>
            <w:proofErr w:type="gramEnd"/>
            <w:r w:rsidRPr="005D013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共青大道东端北侧（老酒厂前）</w:t>
            </w:r>
          </w:p>
        </w:tc>
      </w:tr>
    </w:tbl>
    <w:p w:rsidR="00A37B19" w:rsidRPr="00EE3C72" w:rsidRDefault="007215BD" w:rsidP="007215BD">
      <w:pPr>
        <w:jc w:val="right"/>
        <w:rPr>
          <w:rFonts w:ascii="仿宋" w:eastAsia="仿宋" w:hAnsi="仿宋"/>
          <w:sz w:val="32"/>
          <w:szCs w:val="30"/>
        </w:rPr>
      </w:pPr>
      <w:r w:rsidRPr="00EE3C72">
        <w:rPr>
          <w:rFonts w:ascii="仿宋" w:eastAsia="仿宋" w:hAnsi="仿宋" w:hint="eastAsia"/>
          <w:sz w:val="32"/>
          <w:szCs w:val="30"/>
        </w:rPr>
        <w:t>共青城烟草专卖局</w:t>
      </w:r>
    </w:p>
    <w:p w:rsidR="007215BD" w:rsidRPr="00EE3C72" w:rsidRDefault="007215BD" w:rsidP="007215BD">
      <w:pPr>
        <w:jc w:val="right"/>
        <w:rPr>
          <w:rFonts w:ascii="仿宋" w:eastAsia="仿宋" w:hAnsi="仿宋"/>
          <w:sz w:val="32"/>
          <w:szCs w:val="30"/>
        </w:rPr>
      </w:pPr>
      <w:r w:rsidRPr="00EE3C72">
        <w:rPr>
          <w:rFonts w:ascii="仿宋" w:eastAsia="仿宋" w:hAnsi="仿宋" w:hint="eastAsia"/>
          <w:sz w:val="32"/>
          <w:szCs w:val="30"/>
        </w:rPr>
        <w:t>202</w:t>
      </w:r>
      <w:r w:rsidR="00DE5DC3">
        <w:rPr>
          <w:rFonts w:ascii="仿宋" w:eastAsia="仿宋" w:hAnsi="仿宋" w:hint="eastAsia"/>
          <w:sz w:val="32"/>
          <w:szCs w:val="30"/>
        </w:rPr>
        <w:t>1</w:t>
      </w:r>
      <w:r w:rsidRPr="00EE3C72">
        <w:rPr>
          <w:rFonts w:ascii="仿宋" w:eastAsia="仿宋" w:hAnsi="仿宋" w:hint="eastAsia"/>
          <w:sz w:val="32"/>
          <w:szCs w:val="30"/>
        </w:rPr>
        <w:t>年</w:t>
      </w:r>
      <w:r w:rsidR="00DE5DC3">
        <w:rPr>
          <w:rFonts w:ascii="仿宋" w:eastAsia="仿宋" w:hAnsi="仿宋" w:hint="eastAsia"/>
          <w:sz w:val="32"/>
          <w:szCs w:val="30"/>
        </w:rPr>
        <w:t>01</w:t>
      </w:r>
      <w:r w:rsidRPr="00EE3C72">
        <w:rPr>
          <w:rFonts w:ascii="仿宋" w:eastAsia="仿宋" w:hAnsi="仿宋" w:hint="eastAsia"/>
          <w:sz w:val="32"/>
          <w:szCs w:val="30"/>
        </w:rPr>
        <w:t>月</w:t>
      </w:r>
      <w:r w:rsidR="00DE5DC3">
        <w:rPr>
          <w:rFonts w:ascii="仿宋" w:eastAsia="仿宋" w:hAnsi="仿宋" w:hint="eastAsia"/>
          <w:sz w:val="32"/>
          <w:szCs w:val="30"/>
        </w:rPr>
        <w:t>0</w:t>
      </w:r>
      <w:r w:rsidR="00C10933">
        <w:rPr>
          <w:rFonts w:ascii="仿宋" w:eastAsia="仿宋" w:hAnsi="仿宋" w:hint="eastAsia"/>
          <w:sz w:val="32"/>
          <w:szCs w:val="30"/>
        </w:rPr>
        <w:t>6</w:t>
      </w:r>
      <w:r w:rsidRPr="00EE3C72">
        <w:rPr>
          <w:rFonts w:ascii="仿宋" w:eastAsia="仿宋" w:hAnsi="仿宋" w:hint="eastAsia"/>
          <w:sz w:val="32"/>
          <w:szCs w:val="30"/>
        </w:rPr>
        <w:t>日</w:t>
      </w:r>
    </w:p>
    <w:sectPr w:rsidR="007215BD" w:rsidRPr="00EE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A6" w:rsidRDefault="00B917A6" w:rsidP="00FF034B">
      <w:r>
        <w:separator/>
      </w:r>
    </w:p>
  </w:endnote>
  <w:endnote w:type="continuationSeparator" w:id="0">
    <w:p w:rsidR="00B917A6" w:rsidRDefault="00B917A6" w:rsidP="00FF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A6" w:rsidRDefault="00B917A6" w:rsidP="00FF034B">
      <w:r>
        <w:separator/>
      </w:r>
    </w:p>
  </w:footnote>
  <w:footnote w:type="continuationSeparator" w:id="0">
    <w:p w:rsidR="00B917A6" w:rsidRDefault="00B917A6" w:rsidP="00FF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33"/>
    <w:rsid w:val="000242ED"/>
    <w:rsid w:val="000704EB"/>
    <w:rsid w:val="00167299"/>
    <w:rsid w:val="00386994"/>
    <w:rsid w:val="00471B47"/>
    <w:rsid w:val="005D0132"/>
    <w:rsid w:val="005F35A5"/>
    <w:rsid w:val="00670C33"/>
    <w:rsid w:val="007215BD"/>
    <w:rsid w:val="007B529C"/>
    <w:rsid w:val="007C2119"/>
    <w:rsid w:val="00922B95"/>
    <w:rsid w:val="009609A8"/>
    <w:rsid w:val="00A37B19"/>
    <w:rsid w:val="00AD77AC"/>
    <w:rsid w:val="00B917A6"/>
    <w:rsid w:val="00C10933"/>
    <w:rsid w:val="00C568F1"/>
    <w:rsid w:val="00DE5DC3"/>
    <w:rsid w:val="00E20200"/>
    <w:rsid w:val="00E46D97"/>
    <w:rsid w:val="00EE3C72"/>
    <w:rsid w:val="00EF5474"/>
    <w:rsid w:val="00F95CA0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3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GQCqiyangqin</dc:creator>
  <cp:lastModifiedBy>刘书剑</cp:lastModifiedBy>
  <cp:revision>31</cp:revision>
  <cp:lastPrinted>2020-04-10T00:52:00Z</cp:lastPrinted>
  <dcterms:created xsi:type="dcterms:W3CDTF">2020-04-10T00:43:00Z</dcterms:created>
  <dcterms:modified xsi:type="dcterms:W3CDTF">2021-01-06T01:44:00Z</dcterms:modified>
</cp:coreProperties>
</file>